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EC9C2" w14:textId="77777777" w:rsidR="00BD6C0C" w:rsidRPr="00E73DA1" w:rsidRDefault="0091444D" w:rsidP="00BD6C0C">
      <w:pPr>
        <w:pStyle w:val="NoSpacing"/>
        <w:jc w:val="center"/>
        <w:rPr>
          <w:rFonts w:ascii="Segoe UI" w:hAnsi="Segoe UI" w:cs="Segoe UI"/>
        </w:rPr>
      </w:pPr>
      <w:r>
        <w:rPr>
          <w:rFonts w:ascii="Segoe UI" w:hAnsi="Segoe UI" w:cs="Segoe UI"/>
        </w:rPr>
        <w:t>PPG Minutes</w:t>
      </w:r>
    </w:p>
    <w:p w14:paraId="05FEBAC6" w14:textId="7629949D" w:rsidR="00BD6C0C" w:rsidRDefault="00A13872" w:rsidP="00BD6C0C">
      <w:pPr>
        <w:pStyle w:val="NoSpacing"/>
        <w:jc w:val="center"/>
        <w:rPr>
          <w:rFonts w:ascii="Segoe UI" w:hAnsi="Segoe UI" w:cs="Segoe UI"/>
        </w:rPr>
      </w:pPr>
      <w:r>
        <w:rPr>
          <w:rFonts w:ascii="Segoe UI" w:hAnsi="Segoe UI" w:cs="Segoe UI"/>
        </w:rPr>
        <w:t>Monday</w:t>
      </w:r>
      <w:r w:rsidR="00BD6C0C">
        <w:rPr>
          <w:rFonts w:ascii="Segoe UI" w:hAnsi="Segoe UI" w:cs="Segoe UI"/>
        </w:rPr>
        <w:t xml:space="preserve"> </w:t>
      </w:r>
      <w:r w:rsidR="009C6292">
        <w:rPr>
          <w:rFonts w:ascii="Segoe UI" w:hAnsi="Segoe UI" w:cs="Segoe UI"/>
        </w:rPr>
        <w:t>13</w:t>
      </w:r>
      <w:r w:rsidR="009C6292" w:rsidRPr="009C6292">
        <w:rPr>
          <w:rFonts w:ascii="Segoe UI" w:hAnsi="Segoe UI" w:cs="Segoe UI"/>
          <w:vertAlign w:val="superscript"/>
        </w:rPr>
        <w:t>TH</w:t>
      </w:r>
      <w:r w:rsidR="009C6292">
        <w:rPr>
          <w:rFonts w:ascii="Segoe UI" w:hAnsi="Segoe UI" w:cs="Segoe UI"/>
        </w:rPr>
        <w:t xml:space="preserve"> January 2025</w:t>
      </w:r>
      <w:r w:rsidR="009467D9">
        <w:rPr>
          <w:rFonts w:ascii="Segoe UI" w:hAnsi="Segoe UI" w:cs="Segoe UI"/>
        </w:rPr>
        <w:t xml:space="preserve"> </w:t>
      </w:r>
    </w:p>
    <w:p w14:paraId="184FE040" w14:textId="48B7EF22" w:rsidR="00BD6C0C" w:rsidRDefault="00E56A94" w:rsidP="00BD6C0C">
      <w:pPr>
        <w:pStyle w:val="NoSpacing"/>
        <w:jc w:val="center"/>
        <w:rPr>
          <w:rFonts w:ascii="Segoe UI" w:hAnsi="Segoe UI" w:cs="Segoe UI"/>
        </w:rPr>
      </w:pPr>
      <w:r>
        <w:rPr>
          <w:rFonts w:ascii="Segoe UI" w:hAnsi="Segoe UI" w:cs="Segoe UI"/>
        </w:rPr>
        <w:t>15.00</w:t>
      </w:r>
    </w:p>
    <w:p w14:paraId="4B5AB211" w14:textId="77777777" w:rsidR="00BD6C0C" w:rsidRDefault="00BD6C0C" w:rsidP="00BD6C0C">
      <w:pPr>
        <w:pStyle w:val="NoSpacing"/>
        <w:jc w:val="center"/>
        <w:rPr>
          <w:rFonts w:ascii="Segoe UI" w:hAnsi="Segoe UI" w:cs="Segoe UI"/>
        </w:rPr>
      </w:pPr>
      <w:r>
        <w:rPr>
          <w:rFonts w:ascii="Segoe UI" w:hAnsi="Segoe UI" w:cs="Segoe UI"/>
        </w:rPr>
        <w:t>Ballards Walk Surgery</w:t>
      </w:r>
    </w:p>
    <w:p w14:paraId="716E2691" w14:textId="77777777" w:rsidR="00007F38" w:rsidRDefault="00007F38"/>
    <w:tbl>
      <w:tblPr>
        <w:tblpPr w:leftFromText="180" w:rightFromText="180" w:vertAnchor="text" w:horzAnchor="margin" w:tblpXSpec="center" w:tblpY="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1418"/>
        <w:gridCol w:w="5448"/>
      </w:tblGrid>
      <w:tr w:rsidR="00BD6C0C" w:rsidRPr="006D5DAD" w14:paraId="1F84A1ED" w14:textId="77777777" w:rsidTr="00BD6C0C">
        <w:tc>
          <w:tcPr>
            <w:tcW w:w="2376" w:type="dxa"/>
            <w:shd w:val="clear" w:color="auto" w:fill="C2D69B"/>
          </w:tcPr>
          <w:p w14:paraId="29CA7433" w14:textId="77777777" w:rsidR="00BD6C0C" w:rsidRPr="006D5DAD" w:rsidRDefault="00BD6C0C" w:rsidP="00BD6C0C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  <w:r w:rsidRPr="006D5DAD">
              <w:rPr>
                <w:rFonts w:ascii="Segoe UI" w:hAnsi="Segoe UI" w:cs="Segoe UI"/>
                <w:sz w:val="20"/>
                <w:szCs w:val="20"/>
              </w:rPr>
              <w:t>Attendee</w:t>
            </w:r>
          </w:p>
        </w:tc>
        <w:tc>
          <w:tcPr>
            <w:tcW w:w="1418" w:type="dxa"/>
            <w:shd w:val="clear" w:color="auto" w:fill="C2D69B"/>
          </w:tcPr>
          <w:p w14:paraId="56D8952E" w14:textId="77777777" w:rsidR="00BD6C0C" w:rsidRPr="006D5DAD" w:rsidRDefault="00BD6C0C" w:rsidP="00BD6C0C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5448" w:type="dxa"/>
            <w:shd w:val="clear" w:color="auto" w:fill="C2D69B"/>
          </w:tcPr>
          <w:p w14:paraId="4DDFD895" w14:textId="77777777" w:rsidR="00BD6C0C" w:rsidRPr="006D5DAD" w:rsidRDefault="00BD6C0C" w:rsidP="00BD6C0C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  <w:r w:rsidRPr="006D5DAD">
              <w:rPr>
                <w:rFonts w:ascii="Segoe UI" w:hAnsi="Segoe UI" w:cs="Segoe UI"/>
                <w:sz w:val="20"/>
                <w:szCs w:val="20"/>
              </w:rPr>
              <w:t>Organisation</w:t>
            </w:r>
          </w:p>
        </w:tc>
      </w:tr>
      <w:tr w:rsidR="00BD6C0C" w:rsidRPr="006D5DAD" w14:paraId="4F792864" w14:textId="77777777" w:rsidTr="00BD6C0C">
        <w:tc>
          <w:tcPr>
            <w:tcW w:w="2376" w:type="dxa"/>
            <w:shd w:val="clear" w:color="auto" w:fill="auto"/>
          </w:tcPr>
          <w:p w14:paraId="3E44B3C0" w14:textId="77777777" w:rsidR="00BD6C0C" w:rsidRPr="006D5DAD" w:rsidRDefault="0091444D" w:rsidP="00BD6C0C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Jackie Mellia</w:t>
            </w:r>
          </w:p>
        </w:tc>
        <w:tc>
          <w:tcPr>
            <w:tcW w:w="1418" w:type="dxa"/>
            <w:shd w:val="clear" w:color="auto" w:fill="auto"/>
          </w:tcPr>
          <w:p w14:paraId="6CB09E7F" w14:textId="77777777" w:rsidR="00BD6C0C" w:rsidRPr="006D5DAD" w:rsidRDefault="0091444D" w:rsidP="00BD6C0C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PM</w:t>
            </w:r>
          </w:p>
        </w:tc>
        <w:tc>
          <w:tcPr>
            <w:tcW w:w="5448" w:type="dxa"/>
            <w:shd w:val="clear" w:color="auto" w:fill="auto"/>
          </w:tcPr>
          <w:p w14:paraId="4EBD4E7E" w14:textId="77777777" w:rsidR="00BD6C0C" w:rsidRPr="006D5DAD" w:rsidRDefault="0091444D" w:rsidP="00BD6C0C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Ballards Walk Surgery</w:t>
            </w:r>
          </w:p>
        </w:tc>
      </w:tr>
      <w:tr w:rsidR="00BD6C0C" w:rsidRPr="006D5DAD" w14:paraId="51647AEB" w14:textId="77777777" w:rsidTr="00BD6C0C">
        <w:tc>
          <w:tcPr>
            <w:tcW w:w="2376" w:type="dxa"/>
            <w:shd w:val="clear" w:color="auto" w:fill="auto"/>
          </w:tcPr>
          <w:p w14:paraId="760F5E64" w14:textId="77777777" w:rsidR="00BD6C0C" w:rsidRPr="006D5DAD" w:rsidRDefault="0091444D" w:rsidP="00BD6C0C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Karen Gooding</w:t>
            </w:r>
          </w:p>
        </w:tc>
        <w:tc>
          <w:tcPr>
            <w:tcW w:w="1418" w:type="dxa"/>
            <w:shd w:val="clear" w:color="auto" w:fill="auto"/>
          </w:tcPr>
          <w:p w14:paraId="46A508E8" w14:textId="77777777" w:rsidR="00BD6C0C" w:rsidRPr="006D5DAD" w:rsidRDefault="00BD6C0C" w:rsidP="00BD6C0C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5448" w:type="dxa"/>
            <w:shd w:val="clear" w:color="auto" w:fill="auto"/>
          </w:tcPr>
          <w:p w14:paraId="44537962" w14:textId="77777777" w:rsidR="00BD6C0C" w:rsidRPr="006D5DAD" w:rsidRDefault="0091444D" w:rsidP="00BD6C0C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PPG</w:t>
            </w:r>
          </w:p>
        </w:tc>
      </w:tr>
      <w:tr w:rsidR="00BD6C0C" w:rsidRPr="006D5DAD" w14:paraId="6957759B" w14:textId="77777777" w:rsidTr="00BD6C0C">
        <w:tc>
          <w:tcPr>
            <w:tcW w:w="2376" w:type="dxa"/>
            <w:shd w:val="clear" w:color="auto" w:fill="auto"/>
          </w:tcPr>
          <w:p w14:paraId="16CC6CCE" w14:textId="63467692" w:rsidR="00BD6C0C" w:rsidRPr="006D5DAD" w:rsidRDefault="00E56A94" w:rsidP="009D3976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Gill Hooker</w:t>
            </w:r>
          </w:p>
        </w:tc>
        <w:tc>
          <w:tcPr>
            <w:tcW w:w="1418" w:type="dxa"/>
            <w:shd w:val="clear" w:color="auto" w:fill="auto"/>
          </w:tcPr>
          <w:p w14:paraId="3B76CFBC" w14:textId="77777777" w:rsidR="00BD6C0C" w:rsidRPr="006D5DAD" w:rsidRDefault="00BD6C0C" w:rsidP="00BD6C0C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5448" w:type="dxa"/>
            <w:shd w:val="clear" w:color="auto" w:fill="auto"/>
          </w:tcPr>
          <w:p w14:paraId="580C4247" w14:textId="77777777" w:rsidR="00BD6C0C" w:rsidRPr="006D5DAD" w:rsidRDefault="0091444D" w:rsidP="00BD6C0C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PPG</w:t>
            </w:r>
          </w:p>
        </w:tc>
      </w:tr>
      <w:tr w:rsidR="00BD6C0C" w:rsidRPr="006D5DAD" w14:paraId="142870FF" w14:textId="77777777" w:rsidTr="00BD6C0C">
        <w:tc>
          <w:tcPr>
            <w:tcW w:w="2376" w:type="dxa"/>
            <w:shd w:val="clear" w:color="auto" w:fill="auto"/>
          </w:tcPr>
          <w:p w14:paraId="5B47B704" w14:textId="20E95FCC" w:rsidR="00BD6C0C" w:rsidRPr="006D5DAD" w:rsidRDefault="00D62222" w:rsidP="00C87EBD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Eileen McCarthy</w:t>
            </w:r>
          </w:p>
        </w:tc>
        <w:tc>
          <w:tcPr>
            <w:tcW w:w="1418" w:type="dxa"/>
            <w:shd w:val="clear" w:color="auto" w:fill="auto"/>
          </w:tcPr>
          <w:p w14:paraId="6944EA05" w14:textId="77777777" w:rsidR="00BD6C0C" w:rsidRPr="006D5DAD" w:rsidRDefault="00BD6C0C" w:rsidP="00BD6C0C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5448" w:type="dxa"/>
            <w:shd w:val="clear" w:color="auto" w:fill="auto"/>
          </w:tcPr>
          <w:p w14:paraId="13D2AC4B" w14:textId="13CA09BA" w:rsidR="00BD6C0C" w:rsidRPr="006D5DAD" w:rsidRDefault="00D62222" w:rsidP="00BD6C0C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PPG</w:t>
            </w:r>
          </w:p>
        </w:tc>
      </w:tr>
      <w:tr w:rsidR="00D803C7" w:rsidRPr="006D5DAD" w14:paraId="4A5960A1" w14:textId="77777777" w:rsidTr="00BD6C0C">
        <w:tc>
          <w:tcPr>
            <w:tcW w:w="2376" w:type="dxa"/>
            <w:shd w:val="clear" w:color="auto" w:fill="auto"/>
          </w:tcPr>
          <w:p w14:paraId="15F52D7E" w14:textId="2E0D209D" w:rsidR="00D803C7" w:rsidRDefault="00D803C7" w:rsidP="00C87EBD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Franco Korosec</w:t>
            </w:r>
          </w:p>
        </w:tc>
        <w:tc>
          <w:tcPr>
            <w:tcW w:w="1418" w:type="dxa"/>
            <w:shd w:val="clear" w:color="auto" w:fill="auto"/>
          </w:tcPr>
          <w:p w14:paraId="79DF0074" w14:textId="77777777" w:rsidR="00D803C7" w:rsidRPr="006D5DAD" w:rsidRDefault="00D803C7" w:rsidP="00BD6C0C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5448" w:type="dxa"/>
            <w:shd w:val="clear" w:color="auto" w:fill="auto"/>
          </w:tcPr>
          <w:p w14:paraId="7B215F7E" w14:textId="64785F13" w:rsidR="00D803C7" w:rsidRDefault="00D803C7" w:rsidP="00BD6C0C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PPG</w:t>
            </w:r>
          </w:p>
        </w:tc>
      </w:tr>
      <w:tr w:rsidR="00D803C7" w:rsidRPr="006D5DAD" w14:paraId="27355CA0" w14:textId="77777777" w:rsidTr="00BD6C0C">
        <w:tc>
          <w:tcPr>
            <w:tcW w:w="2376" w:type="dxa"/>
            <w:shd w:val="clear" w:color="auto" w:fill="auto"/>
          </w:tcPr>
          <w:p w14:paraId="182BDDA9" w14:textId="1E895C2F" w:rsidR="00D803C7" w:rsidRDefault="00D803C7" w:rsidP="00C87EBD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Pamela Korosec</w:t>
            </w:r>
          </w:p>
        </w:tc>
        <w:tc>
          <w:tcPr>
            <w:tcW w:w="1418" w:type="dxa"/>
            <w:shd w:val="clear" w:color="auto" w:fill="auto"/>
          </w:tcPr>
          <w:p w14:paraId="65E35902" w14:textId="77777777" w:rsidR="00D803C7" w:rsidRPr="006D5DAD" w:rsidRDefault="00D803C7" w:rsidP="00BD6C0C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5448" w:type="dxa"/>
            <w:shd w:val="clear" w:color="auto" w:fill="auto"/>
          </w:tcPr>
          <w:p w14:paraId="5DDA9FE8" w14:textId="289E4C25" w:rsidR="00D803C7" w:rsidRDefault="00D803C7" w:rsidP="00BD6C0C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PPG</w:t>
            </w:r>
          </w:p>
        </w:tc>
      </w:tr>
      <w:tr w:rsidR="00D803C7" w:rsidRPr="006D5DAD" w14:paraId="34BAAA48" w14:textId="77777777" w:rsidTr="00BD6C0C">
        <w:tc>
          <w:tcPr>
            <w:tcW w:w="2376" w:type="dxa"/>
            <w:shd w:val="clear" w:color="auto" w:fill="auto"/>
          </w:tcPr>
          <w:p w14:paraId="18654471" w14:textId="44B85642" w:rsidR="00D803C7" w:rsidRDefault="00D803C7" w:rsidP="00C87EBD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Debbie Cook</w:t>
            </w:r>
          </w:p>
        </w:tc>
        <w:tc>
          <w:tcPr>
            <w:tcW w:w="1418" w:type="dxa"/>
            <w:shd w:val="clear" w:color="auto" w:fill="auto"/>
          </w:tcPr>
          <w:p w14:paraId="7FFF6AE7" w14:textId="77777777" w:rsidR="00D803C7" w:rsidRPr="006D5DAD" w:rsidRDefault="00D803C7" w:rsidP="00BD6C0C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5448" w:type="dxa"/>
            <w:shd w:val="clear" w:color="auto" w:fill="auto"/>
          </w:tcPr>
          <w:p w14:paraId="04B5278B" w14:textId="40234FFE" w:rsidR="00D803C7" w:rsidRDefault="00D803C7" w:rsidP="00BD6C0C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PPG</w:t>
            </w:r>
          </w:p>
        </w:tc>
      </w:tr>
    </w:tbl>
    <w:p w14:paraId="60364A6A" w14:textId="77777777" w:rsidR="00BD6C0C" w:rsidRDefault="00BD6C0C"/>
    <w:p w14:paraId="1DD1A8EA" w14:textId="77777777" w:rsidR="00BD6C0C" w:rsidRDefault="00BD6C0C" w:rsidP="00BD6C0C">
      <w:pPr>
        <w:pStyle w:val="NoSpacing"/>
        <w:jc w:val="center"/>
        <w:rPr>
          <w:rFonts w:ascii="Segoe UI" w:hAnsi="Segoe UI" w:cs="Segoe UI"/>
        </w:rPr>
      </w:pPr>
    </w:p>
    <w:p w14:paraId="0F49DBC6" w14:textId="77777777" w:rsidR="00BD6C0C" w:rsidRDefault="00BD6C0C" w:rsidP="00BD6C0C">
      <w:pPr>
        <w:pStyle w:val="NoSpacing"/>
        <w:jc w:val="center"/>
        <w:rPr>
          <w:rFonts w:ascii="Segoe UI" w:hAnsi="Segoe UI" w:cs="Segoe UI"/>
        </w:rPr>
      </w:pPr>
    </w:p>
    <w:p w14:paraId="1F80E857" w14:textId="77777777" w:rsidR="00BD6C0C" w:rsidRDefault="00BD6C0C" w:rsidP="00BD6C0C">
      <w:pPr>
        <w:pStyle w:val="NoSpacing"/>
        <w:rPr>
          <w:rFonts w:ascii="Segoe UI" w:hAnsi="Segoe UI" w:cs="Segoe UI"/>
        </w:rPr>
      </w:pPr>
    </w:p>
    <w:p w14:paraId="2F5E07EE" w14:textId="77777777" w:rsidR="00BD6C0C" w:rsidRDefault="00BD6C0C" w:rsidP="00BD6C0C">
      <w:pPr>
        <w:pStyle w:val="NoSpacing"/>
        <w:jc w:val="center"/>
        <w:rPr>
          <w:rFonts w:ascii="Segoe UI" w:hAnsi="Segoe UI" w:cs="Segoe UI"/>
        </w:rPr>
      </w:pPr>
    </w:p>
    <w:p w14:paraId="45630363" w14:textId="77777777" w:rsidR="00BD6C0C" w:rsidRDefault="00BD6C0C" w:rsidP="00BD6C0C">
      <w:pPr>
        <w:pStyle w:val="NoSpacing"/>
        <w:jc w:val="center"/>
        <w:rPr>
          <w:rFonts w:ascii="Segoe UI" w:hAnsi="Segoe UI" w:cs="Segoe UI"/>
        </w:rPr>
      </w:pPr>
    </w:p>
    <w:p w14:paraId="5080743E" w14:textId="77777777" w:rsidR="00BD6C0C" w:rsidRDefault="00BD6C0C" w:rsidP="00BD6C0C">
      <w:pPr>
        <w:pStyle w:val="NoSpacing"/>
        <w:jc w:val="center"/>
        <w:rPr>
          <w:rFonts w:ascii="Segoe UI" w:hAnsi="Segoe UI" w:cs="Segoe UI"/>
        </w:rPr>
      </w:pPr>
    </w:p>
    <w:p w14:paraId="6AF85878" w14:textId="77777777" w:rsidR="008038B8" w:rsidRDefault="008038B8"/>
    <w:tbl>
      <w:tblPr>
        <w:tblpPr w:leftFromText="180" w:rightFromText="180" w:vertAnchor="page" w:horzAnchor="margin" w:tblpXSpec="center" w:tblpY="73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7"/>
        <w:gridCol w:w="1075"/>
        <w:gridCol w:w="3156"/>
      </w:tblGrid>
      <w:tr w:rsidR="00D803C7" w:rsidRPr="006D5DAD" w14:paraId="2FB330D7" w14:textId="77777777" w:rsidTr="00D803C7">
        <w:trPr>
          <w:trHeight w:val="296"/>
        </w:trPr>
        <w:tc>
          <w:tcPr>
            <w:tcW w:w="3877" w:type="dxa"/>
            <w:shd w:val="clear" w:color="auto" w:fill="C2D69B"/>
          </w:tcPr>
          <w:p w14:paraId="5D9034A3" w14:textId="77777777" w:rsidR="00D803C7" w:rsidRPr="006D5DAD" w:rsidRDefault="00D803C7" w:rsidP="00D803C7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  <w:r w:rsidRPr="006D5DAD">
              <w:rPr>
                <w:rFonts w:ascii="Segoe UI" w:hAnsi="Segoe UI" w:cs="Segoe UI"/>
                <w:sz w:val="20"/>
                <w:szCs w:val="20"/>
              </w:rPr>
              <w:t>Apologies sent</w:t>
            </w:r>
          </w:p>
        </w:tc>
        <w:tc>
          <w:tcPr>
            <w:tcW w:w="1075" w:type="dxa"/>
            <w:shd w:val="clear" w:color="auto" w:fill="C2D69B"/>
          </w:tcPr>
          <w:p w14:paraId="0040334D" w14:textId="77777777" w:rsidR="00D803C7" w:rsidRPr="006D5DAD" w:rsidRDefault="00D803C7" w:rsidP="00D803C7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156" w:type="dxa"/>
            <w:shd w:val="clear" w:color="auto" w:fill="C2D69B"/>
          </w:tcPr>
          <w:p w14:paraId="39FCBB88" w14:textId="77777777" w:rsidR="00D803C7" w:rsidRPr="006D5DAD" w:rsidRDefault="00D803C7" w:rsidP="00D803C7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  <w:r w:rsidRPr="006D5DAD">
              <w:rPr>
                <w:rFonts w:ascii="Segoe UI" w:hAnsi="Segoe UI" w:cs="Segoe UI"/>
                <w:sz w:val="20"/>
                <w:szCs w:val="20"/>
              </w:rPr>
              <w:t>Organisation</w:t>
            </w:r>
          </w:p>
        </w:tc>
      </w:tr>
      <w:tr w:rsidR="00D803C7" w:rsidRPr="006D5DAD" w14:paraId="377F5489" w14:textId="77777777" w:rsidTr="00D803C7">
        <w:trPr>
          <w:trHeight w:val="258"/>
        </w:trPr>
        <w:tc>
          <w:tcPr>
            <w:tcW w:w="3877" w:type="dxa"/>
            <w:shd w:val="clear" w:color="auto" w:fill="auto"/>
          </w:tcPr>
          <w:p w14:paraId="08658791" w14:textId="08A047FB" w:rsidR="00D803C7" w:rsidRPr="006D5DAD" w:rsidRDefault="00D803C7" w:rsidP="00D803C7">
            <w:pPr>
              <w:pStyle w:val="NoSpacing"/>
              <w:spacing w:before="6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No Apologies</w:t>
            </w:r>
          </w:p>
        </w:tc>
        <w:tc>
          <w:tcPr>
            <w:tcW w:w="1075" w:type="dxa"/>
            <w:shd w:val="clear" w:color="auto" w:fill="auto"/>
          </w:tcPr>
          <w:p w14:paraId="3A0E88E3" w14:textId="77777777" w:rsidR="00D803C7" w:rsidRPr="006D5DAD" w:rsidRDefault="00D803C7" w:rsidP="00D803C7">
            <w:pPr>
              <w:pStyle w:val="NoSpacing"/>
              <w:spacing w:before="6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156" w:type="dxa"/>
            <w:shd w:val="clear" w:color="auto" w:fill="auto"/>
          </w:tcPr>
          <w:p w14:paraId="5AA643AE" w14:textId="25C092D9" w:rsidR="00D803C7" w:rsidRPr="006D5DAD" w:rsidRDefault="00D803C7" w:rsidP="00D803C7">
            <w:pPr>
              <w:pStyle w:val="NoSpacing"/>
              <w:spacing w:before="60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5466EDA7" w14:textId="77777777" w:rsidR="008038B8" w:rsidRDefault="008038B8"/>
    <w:p w14:paraId="0BB7F577" w14:textId="77777777" w:rsidR="008038B8" w:rsidRDefault="008038B8"/>
    <w:p w14:paraId="57BFC030" w14:textId="77777777" w:rsidR="00822A18" w:rsidRDefault="00822A18"/>
    <w:tbl>
      <w:tblPr>
        <w:tblpPr w:leftFromText="180" w:rightFromText="180" w:vertAnchor="text" w:horzAnchor="margin" w:tblpX="137" w:tblpY="67"/>
        <w:tblW w:w="10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1"/>
        <w:gridCol w:w="9497"/>
      </w:tblGrid>
      <w:tr w:rsidR="008038B8" w:rsidRPr="006D5DAD" w14:paraId="53B84939" w14:textId="77777777" w:rsidTr="00D803C7">
        <w:trPr>
          <w:trHeight w:val="548"/>
        </w:trPr>
        <w:tc>
          <w:tcPr>
            <w:tcW w:w="1111" w:type="dxa"/>
            <w:shd w:val="clear" w:color="auto" w:fill="C2D69B"/>
          </w:tcPr>
          <w:p w14:paraId="723CE1E7" w14:textId="77777777" w:rsidR="008038B8" w:rsidRPr="006D5DAD" w:rsidRDefault="008038B8" w:rsidP="00D803C7">
            <w:pPr>
              <w:pStyle w:val="NoSpacing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6D5DAD">
              <w:rPr>
                <w:rFonts w:ascii="Segoe UI" w:hAnsi="Segoe UI" w:cs="Segoe UI"/>
                <w:sz w:val="20"/>
                <w:szCs w:val="20"/>
              </w:rPr>
              <w:t>Agenda</w:t>
            </w:r>
          </w:p>
          <w:p w14:paraId="24B34D69" w14:textId="77777777" w:rsidR="008038B8" w:rsidRPr="006D5DAD" w:rsidRDefault="008038B8" w:rsidP="00D803C7">
            <w:pPr>
              <w:pStyle w:val="NoSpacing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6D5DAD">
              <w:rPr>
                <w:rFonts w:ascii="Segoe UI" w:hAnsi="Segoe UI" w:cs="Segoe UI"/>
                <w:sz w:val="20"/>
                <w:szCs w:val="20"/>
              </w:rPr>
              <w:t>Item No</w:t>
            </w:r>
          </w:p>
        </w:tc>
        <w:tc>
          <w:tcPr>
            <w:tcW w:w="9497" w:type="dxa"/>
            <w:shd w:val="clear" w:color="auto" w:fill="C2D69B"/>
          </w:tcPr>
          <w:p w14:paraId="0DAD7D9B" w14:textId="77777777" w:rsidR="008038B8" w:rsidRPr="006D5DAD" w:rsidRDefault="008038B8" w:rsidP="00D803C7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  <w:r w:rsidRPr="006D5DAD">
              <w:rPr>
                <w:rFonts w:ascii="Segoe UI" w:hAnsi="Segoe UI" w:cs="Segoe UI"/>
                <w:sz w:val="20"/>
                <w:szCs w:val="20"/>
              </w:rPr>
              <w:t>Minutes</w:t>
            </w:r>
          </w:p>
        </w:tc>
      </w:tr>
      <w:tr w:rsidR="008038B8" w:rsidRPr="006D5DAD" w14:paraId="14109B06" w14:textId="77777777" w:rsidTr="00D803C7">
        <w:trPr>
          <w:trHeight w:val="548"/>
        </w:trPr>
        <w:tc>
          <w:tcPr>
            <w:tcW w:w="1111" w:type="dxa"/>
            <w:shd w:val="clear" w:color="auto" w:fill="FFFFFF"/>
          </w:tcPr>
          <w:p w14:paraId="5FDDE619" w14:textId="77777777" w:rsidR="008038B8" w:rsidRPr="006D5DAD" w:rsidRDefault="008038B8" w:rsidP="00D803C7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497" w:type="dxa"/>
            <w:shd w:val="clear" w:color="auto" w:fill="FFFFFF"/>
          </w:tcPr>
          <w:p w14:paraId="5ED1377B" w14:textId="77777777" w:rsidR="008038B8" w:rsidRDefault="008038B8" w:rsidP="00D803C7">
            <w:pPr>
              <w:pStyle w:val="NoSpacing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Welcome and Apologies</w:t>
            </w:r>
          </w:p>
          <w:p w14:paraId="1B4A40D4" w14:textId="77777777" w:rsidR="008038B8" w:rsidRDefault="008038B8" w:rsidP="00D803C7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  <w:r w:rsidRPr="003B115D">
              <w:rPr>
                <w:rFonts w:ascii="Segoe UI" w:hAnsi="Segoe UI" w:cs="Segoe UI"/>
                <w:sz w:val="20"/>
                <w:szCs w:val="20"/>
              </w:rPr>
              <w:t xml:space="preserve">Introductions went around the table. </w:t>
            </w:r>
            <w:r w:rsidR="007B09BE">
              <w:rPr>
                <w:rFonts w:ascii="Segoe UI" w:hAnsi="Segoe UI" w:cs="Segoe UI"/>
                <w:sz w:val="20"/>
                <w:szCs w:val="20"/>
              </w:rPr>
              <w:t>A</w:t>
            </w:r>
            <w:r w:rsidRPr="003B115D">
              <w:rPr>
                <w:rFonts w:ascii="Segoe UI" w:hAnsi="Segoe UI" w:cs="Segoe UI"/>
                <w:sz w:val="20"/>
                <w:szCs w:val="20"/>
              </w:rPr>
              <w:t>pologies were given as above.</w:t>
            </w:r>
          </w:p>
          <w:p w14:paraId="0AA5C203" w14:textId="77777777" w:rsidR="008038B8" w:rsidRPr="003B115D" w:rsidRDefault="008038B8" w:rsidP="00D803C7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B25AB0" w:rsidRPr="006D5DAD" w14:paraId="073DFAFB" w14:textId="77777777" w:rsidTr="00D803C7">
        <w:trPr>
          <w:trHeight w:val="548"/>
        </w:trPr>
        <w:tc>
          <w:tcPr>
            <w:tcW w:w="1111" w:type="dxa"/>
            <w:shd w:val="clear" w:color="auto" w:fill="FFFFFF"/>
          </w:tcPr>
          <w:p w14:paraId="5C17F5EB" w14:textId="77777777" w:rsidR="00B25AB0" w:rsidRDefault="00B25AB0" w:rsidP="00D803C7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497" w:type="dxa"/>
            <w:shd w:val="clear" w:color="auto" w:fill="FFFFFF"/>
          </w:tcPr>
          <w:p w14:paraId="1E420FD1" w14:textId="77777777" w:rsidR="00C7062A" w:rsidRDefault="0004483F" w:rsidP="00D803C7">
            <w:pPr>
              <w:pStyle w:val="NoSpacing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Agreement of Minutes and Matters arising</w:t>
            </w:r>
          </w:p>
          <w:p w14:paraId="6765776D" w14:textId="44B2BA09" w:rsidR="00C7062A" w:rsidRDefault="00C54DA7" w:rsidP="00D803C7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No actions</w:t>
            </w:r>
          </w:p>
          <w:p w14:paraId="2CA9C02B" w14:textId="77777777" w:rsidR="0004483F" w:rsidRPr="00C7062A" w:rsidRDefault="0004483F" w:rsidP="00D803C7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B25AB0" w:rsidRPr="006D5DAD" w14:paraId="0B97C147" w14:textId="77777777" w:rsidTr="00D803C7">
        <w:trPr>
          <w:trHeight w:val="548"/>
        </w:trPr>
        <w:tc>
          <w:tcPr>
            <w:tcW w:w="1111" w:type="dxa"/>
            <w:shd w:val="clear" w:color="auto" w:fill="FFFFFF"/>
          </w:tcPr>
          <w:p w14:paraId="6FD21BFD" w14:textId="77777777" w:rsidR="00B25AB0" w:rsidRDefault="0004483F" w:rsidP="00D803C7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</w:t>
            </w:r>
          </w:p>
        </w:tc>
        <w:tc>
          <w:tcPr>
            <w:tcW w:w="9497" w:type="dxa"/>
            <w:shd w:val="clear" w:color="auto" w:fill="FFFFFF"/>
          </w:tcPr>
          <w:p w14:paraId="040A09AF" w14:textId="3D306254" w:rsidR="00E56A94" w:rsidRDefault="00E56A94" w:rsidP="00D803C7">
            <w:pPr>
              <w:pStyle w:val="NoSpacing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Introductions</w:t>
            </w:r>
          </w:p>
          <w:p w14:paraId="7CF62FE1" w14:textId="67056B11" w:rsidR="00E56A94" w:rsidRPr="0031072A" w:rsidRDefault="00E56A94" w:rsidP="00D803C7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B25AB0" w:rsidRPr="006D5DAD" w14:paraId="6338E2B3" w14:textId="77777777" w:rsidTr="00D803C7">
        <w:trPr>
          <w:trHeight w:val="982"/>
        </w:trPr>
        <w:tc>
          <w:tcPr>
            <w:tcW w:w="1111" w:type="dxa"/>
            <w:shd w:val="clear" w:color="auto" w:fill="FFFFFF"/>
          </w:tcPr>
          <w:p w14:paraId="57DE820E" w14:textId="77777777" w:rsidR="00B25AB0" w:rsidRDefault="004E1186" w:rsidP="00D803C7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</w:t>
            </w:r>
          </w:p>
        </w:tc>
        <w:tc>
          <w:tcPr>
            <w:tcW w:w="9497" w:type="dxa"/>
            <w:shd w:val="clear" w:color="auto" w:fill="FFFFFF"/>
          </w:tcPr>
          <w:p w14:paraId="6A3AE3ED" w14:textId="66129C02" w:rsidR="00891797" w:rsidRDefault="00D803C7" w:rsidP="00D803C7">
            <w:pPr>
              <w:pStyle w:val="NoSpacing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Communications between the group</w:t>
            </w:r>
          </w:p>
          <w:p w14:paraId="3153FA3F" w14:textId="77777777" w:rsidR="00511CEE" w:rsidRDefault="00511CEE" w:rsidP="00D803C7">
            <w:pPr>
              <w:pStyle w:val="NoSpacing"/>
              <w:rPr>
                <w:rFonts w:ascii="Segoe UI" w:hAnsi="Segoe UI" w:cs="Segoe UI"/>
                <w:b/>
                <w:sz w:val="20"/>
                <w:szCs w:val="20"/>
              </w:rPr>
            </w:pPr>
          </w:p>
          <w:p w14:paraId="181E7345" w14:textId="7B83E21C" w:rsidR="004E1186" w:rsidRPr="00B06119" w:rsidRDefault="00D803C7" w:rsidP="00D803C7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The group are happy to keep communications via email for the present time.</w:t>
            </w:r>
          </w:p>
        </w:tc>
      </w:tr>
      <w:tr w:rsidR="001701B3" w:rsidRPr="006D5DAD" w14:paraId="74D0BC52" w14:textId="77777777" w:rsidTr="00D803C7">
        <w:trPr>
          <w:trHeight w:val="548"/>
        </w:trPr>
        <w:tc>
          <w:tcPr>
            <w:tcW w:w="1111" w:type="dxa"/>
            <w:shd w:val="clear" w:color="auto" w:fill="FFFFFF"/>
          </w:tcPr>
          <w:p w14:paraId="185DE10E" w14:textId="77777777" w:rsidR="001701B3" w:rsidRDefault="004A549C" w:rsidP="00D803C7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3</w:t>
            </w:r>
          </w:p>
        </w:tc>
        <w:tc>
          <w:tcPr>
            <w:tcW w:w="9497" w:type="dxa"/>
            <w:shd w:val="clear" w:color="auto" w:fill="FFFFFF"/>
          </w:tcPr>
          <w:p w14:paraId="2652ED09" w14:textId="3D4228A6" w:rsidR="0031488F" w:rsidRDefault="00D62222" w:rsidP="00D803C7">
            <w:pPr>
              <w:pStyle w:val="NoSpacing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Winter 2024</w:t>
            </w:r>
          </w:p>
          <w:p w14:paraId="54636DC9" w14:textId="77777777" w:rsidR="00C54DA7" w:rsidRDefault="00C54DA7" w:rsidP="00D803C7">
            <w:pPr>
              <w:pStyle w:val="NoSpacing"/>
              <w:rPr>
                <w:rFonts w:ascii="Segoe UI" w:hAnsi="Segoe UI" w:cs="Segoe UI"/>
                <w:b/>
                <w:sz w:val="20"/>
                <w:szCs w:val="20"/>
              </w:rPr>
            </w:pPr>
          </w:p>
          <w:p w14:paraId="77FD2A63" w14:textId="77777777" w:rsidR="009467D9" w:rsidRDefault="00D803C7" w:rsidP="00D803C7">
            <w:pPr>
              <w:pStyle w:val="NoSpacing"/>
              <w:rPr>
                <w:rFonts w:ascii="Segoe UI" w:hAnsi="Segoe UI" w:cs="Segoe UI"/>
                <w:bCs/>
                <w:sz w:val="20"/>
                <w:szCs w:val="20"/>
              </w:rPr>
            </w:pPr>
            <w:r w:rsidRPr="00D803C7">
              <w:rPr>
                <w:rFonts w:ascii="Segoe UI" w:hAnsi="Segoe UI" w:cs="Segoe UI"/>
                <w:bCs/>
                <w:sz w:val="20"/>
                <w:szCs w:val="20"/>
              </w:rPr>
              <w:t xml:space="preserve">We have started </w:t>
            </w:r>
            <w:r>
              <w:rPr>
                <w:rFonts w:ascii="Segoe UI" w:hAnsi="Segoe UI" w:cs="Segoe UI"/>
                <w:bCs/>
                <w:sz w:val="20"/>
                <w:szCs w:val="20"/>
              </w:rPr>
              <w:t xml:space="preserve">adding extra rotas with extra appointments on in our busier days we will continue to do this up to March 2025.  Currently the practice is very busy. </w:t>
            </w:r>
          </w:p>
          <w:p w14:paraId="7B367FC6" w14:textId="3A32D5DE" w:rsidR="00D803C7" w:rsidRPr="000E0673" w:rsidRDefault="00D803C7" w:rsidP="00D803C7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D803C7" w:rsidRPr="00B06119" w14:paraId="1954759B" w14:textId="77777777" w:rsidTr="00D803C7">
        <w:trPr>
          <w:trHeight w:val="132"/>
        </w:trPr>
        <w:tc>
          <w:tcPr>
            <w:tcW w:w="1111" w:type="dxa"/>
            <w:shd w:val="clear" w:color="auto" w:fill="FFFFFF"/>
          </w:tcPr>
          <w:p w14:paraId="6B0FDDB8" w14:textId="29238F73" w:rsidR="00D803C7" w:rsidRDefault="00D803C7" w:rsidP="00D803C7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4</w:t>
            </w:r>
          </w:p>
        </w:tc>
        <w:tc>
          <w:tcPr>
            <w:tcW w:w="9497" w:type="dxa"/>
            <w:shd w:val="clear" w:color="auto" w:fill="FFFFFF"/>
          </w:tcPr>
          <w:p w14:paraId="5DDE8C35" w14:textId="77777777" w:rsidR="00D803C7" w:rsidRDefault="00D803C7" w:rsidP="00D803C7">
            <w:pPr>
              <w:pStyle w:val="NoSpacing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Triage and care navigation of patients.</w:t>
            </w:r>
          </w:p>
          <w:p w14:paraId="7CD81563" w14:textId="77777777" w:rsidR="00D803C7" w:rsidRDefault="00D803C7" w:rsidP="00D803C7">
            <w:pPr>
              <w:pStyle w:val="NoSpacing"/>
              <w:rPr>
                <w:rFonts w:ascii="Segoe UI" w:hAnsi="Segoe UI" w:cs="Segoe UI"/>
                <w:b/>
                <w:sz w:val="20"/>
                <w:szCs w:val="20"/>
              </w:rPr>
            </w:pPr>
          </w:p>
          <w:p w14:paraId="4E0C3F25" w14:textId="11FC752F" w:rsidR="00D803C7" w:rsidRDefault="00D803C7" w:rsidP="00D803C7">
            <w:pPr>
              <w:pStyle w:val="NoSpacing"/>
              <w:rPr>
                <w:rFonts w:ascii="Segoe UI" w:hAnsi="Segoe UI" w:cs="Segoe UI"/>
                <w:bCs/>
                <w:sz w:val="20"/>
                <w:szCs w:val="20"/>
              </w:rPr>
            </w:pPr>
            <w:r w:rsidRPr="00D803C7">
              <w:rPr>
                <w:rFonts w:ascii="Segoe UI" w:hAnsi="Segoe UI" w:cs="Segoe UI"/>
                <w:bCs/>
                <w:sz w:val="20"/>
                <w:szCs w:val="20"/>
              </w:rPr>
              <w:t>The practice will continue to care navigate each call</w:t>
            </w:r>
            <w:r>
              <w:rPr>
                <w:rFonts w:ascii="Segoe UI" w:hAnsi="Segoe UI" w:cs="Segoe UI"/>
                <w:bCs/>
                <w:sz w:val="20"/>
                <w:szCs w:val="20"/>
              </w:rPr>
              <w:t>, to ensure patients are being booked in with the correct clinician and if it is an emergency the appt is highlighted to ensure a quick response.</w:t>
            </w:r>
          </w:p>
          <w:p w14:paraId="0B3D2A0B" w14:textId="77777777" w:rsidR="00D803C7" w:rsidRDefault="00D803C7" w:rsidP="00D803C7">
            <w:pPr>
              <w:pStyle w:val="NoSpacing"/>
              <w:rPr>
                <w:rFonts w:ascii="Segoe UI" w:hAnsi="Segoe UI" w:cs="Segoe UI"/>
                <w:bCs/>
                <w:sz w:val="20"/>
                <w:szCs w:val="20"/>
              </w:rPr>
            </w:pPr>
          </w:p>
          <w:p w14:paraId="6048B180" w14:textId="53D1C1C4" w:rsidR="00D803C7" w:rsidRPr="00D803C7" w:rsidRDefault="00D803C7" w:rsidP="00D803C7">
            <w:pPr>
              <w:pStyle w:val="NoSpacing"/>
              <w:rPr>
                <w:rFonts w:ascii="Segoe UI" w:hAnsi="Segoe UI" w:cs="Segoe UI"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Cs/>
                <w:sz w:val="20"/>
                <w:szCs w:val="20"/>
              </w:rPr>
              <w:t xml:space="preserve">The care navigation not only happens within the practice it is also to navigate care to </w:t>
            </w:r>
            <w:proofErr w:type="spellStart"/>
            <w:r>
              <w:rPr>
                <w:rFonts w:ascii="Segoe UI" w:hAnsi="Segoe UI" w:cs="Segoe UI"/>
                <w:bCs/>
                <w:sz w:val="20"/>
                <w:szCs w:val="20"/>
              </w:rPr>
              <w:t>pharmacys</w:t>
            </w:r>
            <w:proofErr w:type="spellEnd"/>
            <w:r>
              <w:rPr>
                <w:rFonts w:ascii="Segoe UI" w:hAnsi="Segoe UI" w:cs="Segoe UI"/>
                <w:bCs/>
                <w:sz w:val="20"/>
                <w:szCs w:val="20"/>
              </w:rPr>
              <w:t xml:space="preserve"> for </w:t>
            </w:r>
            <w:proofErr w:type="gramStart"/>
            <w:r>
              <w:rPr>
                <w:rFonts w:ascii="Segoe UI" w:hAnsi="Segoe UI" w:cs="Segoe UI"/>
                <w:bCs/>
                <w:sz w:val="20"/>
                <w:szCs w:val="20"/>
              </w:rPr>
              <w:t>over the counter</w:t>
            </w:r>
            <w:proofErr w:type="gramEnd"/>
            <w:r>
              <w:rPr>
                <w:rFonts w:ascii="Segoe UI" w:hAnsi="Segoe UI" w:cs="Segoe UI"/>
                <w:bCs/>
                <w:sz w:val="20"/>
                <w:szCs w:val="20"/>
              </w:rPr>
              <w:t xml:space="preserve"> medication, dentists, opticians, mental health etc.</w:t>
            </w:r>
          </w:p>
          <w:p w14:paraId="7524A17F" w14:textId="4A04B1C3" w:rsidR="00D803C7" w:rsidRPr="00B06119" w:rsidRDefault="00D803C7" w:rsidP="00D803C7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D803C7" w:rsidRPr="000E0673" w14:paraId="05BDDCD9" w14:textId="77777777" w:rsidTr="00D803C7">
        <w:trPr>
          <w:trHeight w:val="548"/>
        </w:trPr>
        <w:tc>
          <w:tcPr>
            <w:tcW w:w="1111" w:type="dxa"/>
            <w:shd w:val="clear" w:color="auto" w:fill="FFFFFF"/>
          </w:tcPr>
          <w:p w14:paraId="58308782" w14:textId="1FBA56AF" w:rsidR="00D803C7" w:rsidRDefault="00D803C7" w:rsidP="00D803C7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lastRenderedPageBreak/>
              <w:t>5</w:t>
            </w:r>
          </w:p>
        </w:tc>
        <w:tc>
          <w:tcPr>
            <w:tcW w:w="9497" w:type="dxa"/>
            <w:shd w:val="clear" w:color="auto" w:fill="FFFFFF"/>
          </w:tcPr>
          <w:p w14:paraId="61A65BB3" w14:textId="77777777" w:rsidR="00D803C7" w:rsidRPr="00F012DA" w:rsidRDefault="00D803C7" w:rsidP="00D803C7">
            <w:pPr>
              <w:pStyle w:val="NoSpacing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F012DA">
              <w:rPr>
                <w:rFonts w:ascii="Segoe UI" w:hAnsi="Segoe UI" w:cs="Segoe UI"/>
                <w:b/>
                <w:bCs/>
                <w:sz w:val="20"/>
                <w:szCs w:val="20"/>
              </w:rPr>
              <w:t>Weight Loss</w:t>
            </w:r>
          </w:p>
          <w:p w14:paraId="3E64BFE4" w14:textId="77777777" w:rsidR="00D803C7" w:rsidRDefault="00D803C7" w:rsidP="00D803C7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</w:p>
          <w:p w14:paraId="3CFE6036" w14:textId="72C1DEAF" w:rsidR="00D803C7" w:rsidRPr="000E0673" w:rsidRDefault="00D803C7" w:rsidP="00D803C7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We are calling patients with a BMI over 30 to discuss being referred to a weight loss service. There are many services to be referred into with Diet Plans, Exercise and Counselling.</w:t>
            </w:r>
          </w:p>
        </w:tc>
      </w:tr>
      <w:tr w:rsidR="00D803C7" w:rsidRPr="000E0673" w14:paraId="619580F5" w14:textId="77777777" w:rsidTr="00D803C7">
        <w:trPr>
          <w:trHeight w:val="548"/>
        </w:trPr>
        <w:tc>
          <w:tcPr>
            <w:tcW w:w="1111" w:type="dxa"/>
            <w:shd w:val="clear" w:color="auto" w:fill="FFFFFF"/>
          </w:tcPr>
          <w:p w14:paraId="15BB0C9A" w14:textId="3F812453" w:rsidR="00D803C7" w:rsidRDefault="00D803C7" w:rsidP="00D803C7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6</w:t>
            </w:r>
          </w:p>
        </w:tc>
        <w:tc>
          <w:tcPr>
            <w:tcW w:w="9497" w:type="dxa"/>
            <w:shd w:val="clear" w:color="auto" w:fill="FFFFFF"/>
          </w:tcPr>
          <w:p w14:paraId="13F88947" w14:textId="77777777" w:rsidR="00D803C7" w:rsidRPr="00F012DA" w:rsidRDefault="00D803C7" w:rsidP="00D803C7">
            <w:pPr>
              <w:pStyle w:val="NoSpacing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F012DA">
              <w:rPr>
                <w:rFonts w:ascii="Segoe UI" w:hAnsi="Segoe UI" w:cs="Segoe UI"/>
                <w:b/>
                <w:bCs/>
                <w:sz w:val="20"/>
                <w:szCs w:val="20"/>
              </w:rPr>
              <w:t>New Telephone System</w:t>
            </w:r>
          </w:p>
          <w:p w14:paraId="4E2E58EF" w14:textId="77777777" w:rsidR="00D803C7" w:rsidRDefault="00D803C7" w:rsidP="00D803C7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</w:p>
          <w:p w14:paraId="6602FD15" w14:textId="77777777" w:rsidR="00D803C7" w:rsidRDefault="00D803C7" w:rsidP="00D803C7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Our new telephone system is proving popular and is working well for both the patients and the practice.</w:t>
            </w:r>
          </w:p>
          <w:p w14:paraId="2A76BA63" w14:textId="77777777" w:rsidR="00D803C7" w:rsidRDefault="00D803C7" w:rsidP="00D803C7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Patients are particularly liking the call back service.</w:t>
            </w:r>
          </w:p>
          <w:p w14:paraId="43DF1E2D" w14:textId="4CBE0A75" w:rsidR="00D803C7" w:rsidRDefault="00D803C7" w:rsidP="00D803C7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The phone data is being monitored weekly and changes being made where appropriate.</w:t>
            </w:r>
          </w:p>
        </w:tc>
      </w:tr>
      <w:tr w:rsidR="00D803C7" w:rsidRPr="000E0673" w14:paraId="19307CA4" w14:textId="77777777" w:rsidTr="00D803C7">
        <w:trPr>
          <w:trHeight w:val="548"/>
        </w:trPr>
        <w:tc>
          <w:tcPr>
            <w:tcW w:w="1111" w:type="dxa"/>
            <w:shd w:val="clear" w:color="auto" w:fill="FFFFFF"/>
          </w:tcPr>
          <w:p w14:paraId="2EC89ECA" w14:textId="742A6C87" w:rsidR="00D803C7" w:rsidRDefault="00D803C7" w:rsidP="00D803C7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7</w:t>
            </w:r>
          </w:p>
        </w:tc>
        <w:tc>
          <w:tcPr>
            <w:tcW w:w="9497" w:type="dxa"/>
            <w:shd w:val="clear" w:color="auto" w:fill="FFFFFF"/>
          </w:tcPr>
          <w:p w14:paraId="51063B62" w14:textId="5EAEDF7D" w:rsidR="00F012DA" w:rsidRPr="00F012DA" w:rsidRDefault="00F012DA" w:rsidP="00D803C7">
            <w:pPr>
              <w:pStyle w:val="NoSpacing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F012DA">
              <w:rPr>
                <w:rFonts w:ascii="Segoe UI" w:hAnsi="Segoe UI" w:cs="Segoe UI"/>
                <w:b/>
                <w:bCs/>
                <w:sz w:val="20"/>
                <w:szCs w:val="20"/>
              </w:rPr>
              <w:t>NHS Campaign Stands</w:t>
            </w:r>
          </w:p>
          <w:p w14:paraId="47AE2FCD" w14:textId="77777777" w:rsidR="00F012DA" w:rsidRDefault="00F012DA" w:rsidP="00D803C7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</w:p>
          <w:p w14:paraId="7D6852F0" w14:textId="7720FD9C" w:rsidR="00D803C7" w:rsidRDefault="00D803C7" w:rsidP="00D803C7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We are looking to start up the weekly/monthly NHS campaigns again. We did do these pre covid. We have a large number of patients attending the practice now so the campaigns will be </w:t>
            </w:r>
            <w:proofErr w:type="gramStart"/>
            <w:r>
              <w:rPr>
                <w:rFonts w:ascii="Segoe UI" w:hAnsi="Segoe UI" w:cs="Segoe UI"/>
                <w:sz w:val="20"/>
                <w:szCs w:val="20"/>
              </w:rPr>
              <w:t>see</w:t>
            </w:r>
            <w:proofErr w:type="gramEnd"/>
            <w:r>
              <w:rPr>
                <w:rFonts w:ascii="Segoe UI" w:hAnsi="Segoe UI" w:cs="Segoe UI"/>
                <w:sz w:val="20"/>
                <w:szCs w:val="20"/>
              </w:rPr>
              <w:t xml:space="preserve"> by lots of the patients.</w:t>
            </w:r>
          </w:p>
          <w:p w14:paraId="67F9A28E" w14:textId="77777777" w:rsidR="00D803C7" w:rsidRDefault="00D803C7" w:rsidP="00D803C7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</w:p>
          <w:p w14:paraId="599541A2" w14:textId="2792946E" w:rsidR="00D803C7" w:rsidRDefault="00D803C7" w:rsidP="00D803C7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i.e. Dry January</w:t>
            </w:r>
          </w:p>
          <w:p w14:paraId="0122894F" w14:textId="4D14B211" w:rsidR="00D803C7" w:rsidRDefault="00D803C7" w:rsidP="00D803C7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      World Cancer Day</w:t>
            </w:r>
          </w:p>
          <w:p w14:paraId="021DAF21" w14:textId="77777777" w:rsidR="00D803C7" w:rsidRDefault="00D803C7" w:rsidP="00D803C7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</w:p>
          <w:p w14:paraId="61807C61" w14:textId="4A0DEC07" w:rsidR="00D803C7" w:rsidRDefault="00D803C7" w:rsidP="00D803C7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F012DA" w:rsidRPr="000E0673" w14:paraId="20630CCA" w14:textId="77777777" w:rsidTr="00D803C7">
        <w:trPr>
          <w:trHeight w:val="548"/>
        </w:trPr>
        <w:tc>
          <w:tcPr>
            <w:tcW w:w="1111" w:type="dxa"/>
            <w:shd w:val="clear" w:color="auto" w:fill="FFFFFF"/>
          </w:tcPr>
          <w:p w14:paraId="60986372" w14:textId="12EE6FE9" w:rsidR="00F012DA" w:rsidRDefault="00F012DA" w:rsidP="00D803C7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8</w:t>
            </w:r>
          </w:p>
        </w:tc>
        <w:tc>
          <w:tcPr>
            <w:tcW w:w="9497" w:type="dxa"/>
            <w:shd w:val="clear" w:color="auto" w:fill="FFFFFF"/>
          </w:tcPr>
          <w:p w14:paraId="143396AC" w14:textId="77777777" w:rsidR="00F012DA" w:rsidRDefault="00F012DA" w:rsidP="00D803C7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Any other business</w:t>
            </w:r>
          </w:p>
          <w:p w14:paraId="0DB343C3" w14:textId="77777777" w:rsidR="00F012DA" w:rsidRDefault="00F012DA" w:rsidP="00D803C7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</w:p>
          <w:p w14:paraId="23E6880E" w14:textId="25AB1AE7" w:rsidR="00F012DA" w:rsidRDefault="00F012DA" w:rsidP="00D803C7">
            <w:pPr>
              <w:pStyle w:val="NoSpacing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F012DA">
              <w:rPr>
                <w:rFonts w:ascii="Segoe UI" w:hAnsi="Segoe UI" w:cs="Segoe UI"/>
                <w:b/>
                <w:bCs/>
                <w:sz w:val="20"/>
                <w:szCs w:val="20"/>
              </w:rPr>
              <w:t>National Association of Patient Participation</w:t>
            </w:r>
          </w:p>
          <w:p w14:paraId="7AE246CB" w14:textId="77777777" w:rsidR="00F012DA" w:rsidRDefault="00F012DA" w:rsidP="00D803C7">
            <w:pPr>
              <w:pStyle w:val="NoSpacing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  <w:p w14:paraId="30D97DE3" w14:textId="632945C7" w:rsidR="00F012DA" w:rsidRDefault="00F012DA" w:rsidP="00D803C7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  <w:r w:rsidRPr="00F012DA">
              <w:rPr>
                <w:rFonts w:ascii="Segoe UI" w:hAnsi="Segoe UI" w:cs="Segoe UI"/>
                <w:sz w:val="20"/>
                <w:szCs w:val="20"/>
              </w:rPr>
              <w:t>There is a national association of patient partici</w:t>
            </w:r>
            <w:r>
              <w:rPr>
                <w:rFonts w:ascii="Segoe UI" w:hAnsi="Segoe UI" w:cs="Segoe UI"/>
                <w:sz w:val="20"/>
                <w:szCs w:val="20"/>
              </w:rPr>
              <w:t>pation. We will look at what the association advises.</w:t>
            </w:r>
          </w:p>
          <w:p w14:paraId="229717CB" w14:textId="77777777" w:rsidR="00F012DA" w:rsidRDefault="00F012DA" w:rsidP="00D803C7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</w:p>
          <w:p w14:paraId="427EFA22" w14:textId="4C132D36" w:rsidR="00F012DA" w:rsidRDefault="00F012DA" w:rsidP="00D803C7">
            <w:pPr>
              <w:pStyle w:val="NoSpacing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F012DA">
              <w:rPr>
                <w:rFonts w:ascii="Segoe UI" w:hAnsi="Segoe UI" w:cs="Segoe UI"/>
                <w:b/>
                <w:bCs/>
                <w:sz w:val="20"/>
                <w:szCs w:val="20"/>
              </w:rPr>
              <w:t>Next Meeting</w:t>
            </w:r>
          </w:p>
          <w:p w14:paraId="052BAC25" w14:textId="77777777" w:rsidR="00F012DA" w:rsidRDefault="00F012DA" w:rsidP="00D803C7">
            <w:pPr>
              <w:pStyle w:val="NoSpacing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  <w:p w14:paraId="4561F107" w14:textId="59E00EDD" w:rsidR="00F012DA" w:rsidRPr="00F012DA" w:rsidRDefault="00F012DA" w:rsidP="00D803C7">
            <w:pPr>
              <w:pStyle w:val="NoSpacing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>07/04/2025</w:t>
            </w:r>
          </w:p>
          <w:p w14:paraId="7FDC5FD2" w14:textId="77777777" w:rsidR="00F012DA" w:rsidRPr="00F012DA" w:rsidRDefault="00F012DA" w:rsidP="00D803C7">
            <w:pPr>
              <w:pStyle w:val="NoSpacing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  <w:p w14:paraId="0B12E498" w14:textId="77777777" w:rsidR="00F012DA" w:rsidRDefault="00F012DA" w:rsidP="00D803C7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</w:p>
          <w:p w14:paraId="512C025A" w14:textId="2A2BE153" w:rsidR="00F012DA" w:rsidRDefault="00F012DA" w:rsidP="00D803C7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25A1EEB7" w14:textId="77777777" w:rsidR="008038B8" w:rsidRDefault="008038B8"/>
    <w:p w14:paraId="504FA6D0" w14:textId="77777777" w:rsidR="008038B8" w:rsidRDefault="008038B8"/>
    <w:p w14:paraId="1ABF6C94" w14:textId="77777777" w:rsidR="008038B8" w:rsidRDefault="008038B8"/>
    <w:p w14:paraId="3CB53CA3" w14:textId="77777777" w:rsidR="008038B8" w:rsidRDefault="008038B8"/>
    <w:p w14:paraId="0FE40F03" w14:textId="77777777" w:rsidR="008038B8" w:rsidRDefault="008038B8"/>
    <w:sectPr w:rsidR="008038B8" w:rsidSect="00950D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43723" w14:textId="77777777" w:rsidR="008F62D4" w:rsidRDefault="008F62D4" w:rsidP="008038B8">
      <w:pPr>
        <w:spacing w:after="0" w:line="240" w:lineRule="auto"/>
      </w:pPr>
      <w:r>
        <w:separator/>
      </w:r>
    </w:p>
  </w:endnote>
  <w:endnote w:type="continuationSeparator" w:id="0">
    <w:p w14:paraId="35EBB490" w14:textId="77777777" w:rsidR="008F62D4" w:rsidRDefault="008F62D4" w:rsidP="008038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8B5AE" w14:textId="77777777" w:rsidR="00485E40" w:rsidRDefault="00485E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8F99B" w14:textId="77777777" w:rsidR="00485E40" w:rsidRDefault="00485E4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9504F" w14:textId="77777777" w:rsidR="00485E40" w:rsidRDefault="00485E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151BE1" w14:textId="77777777" w:rsidR="008F62D4" w:rsidRDefault="008F62D4" w:rsidP="008038B8">
      <w:pPr>
        <w:spacing w:after="0" w:line="240" w:lineRule="auto"/>
      </w:pPr>
      <w:r>
        <w:separator/>
      </w:r>
    </w:p>
  </w:footnote>
  <w:footnote w:type="continuationSeparator" w:id="0">
    <w:p w14:paraId="370422BF" w14:textId="77777777" w:rsidR="008F62D4" w:rsidRDefault="008F62D4" w:rsidP="008038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584F0" w14:textId="77777777" w:rsidR="00485E40" w:rsidRDefault="00485E4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90DF8" w14:textId="090DD8CD" w:rsidR="008038B8" w:rsidRDefault="00E603EF" w:rsidP="008038B8">
    <w:pPr>
      <w:pStyle w:val="Heading1"/>
      <w:rPr>
        <w:rFonts w:asciiTheme="minorHAnsi" w:eastAsia="Times New Roman" w:hAnsiTheme="minorHAnsi" w:cstheme="minorHAnsi"/>
        <w:color w:val="auto"/>
        <w:sz w:val="44"/>
        <w:szCs w:val="44"/>
        <w:lang w:val="en-US"/>
      </w:rPr>
    </w:pPr>
    <w:r>
      <w:rPr>
        <w:rFonts w:ascii="Times New Roman" w:eastAsia="Times New Roman" w:hAnsi="Times New Roman" w:cs="Times New Roman"/>
        <w:color w:val="auto"/>
        <w:sz w:val="56"/>
        <w:szCs w:val="24"/>
        <w:lang w:val="en-US"/>
      </w:rPr>
      <w:t xml:space="preserve">     </w:t>
    </w:r>
    <w:r w:rsidR="00C25564">
      <w:rPr>
        <w:rFonts w:ascii="Times New Roman" w:eastAsia="Times New Roman" w:hAnsi="Times New Roman" w:cs="Times New Roman"/>
        <w:color w:val="auto"/>
        <w:sz w:val="56"/>
        <w:szCs w:val="24"/>
        <w:lang w:val="en-US"/>
      </w:rPr>
      <w:t xml:space="preserve"> </w:t>
    </w:r>
    <w:r>
      <w:rPr>
        <w:rFonts w:ascii="Times New Roman" w:eastAsia="Times New Roman" w:hAnsi="Times New Roman" w:cs="Times New Roman"/>
        <w:color w:val="auto"/>
        <w:sz w:val="56"/>
        <w:szCs w:val="24"/>
        <w:lang w:val="en-US"/>
      </w:rPr>
      <w:t xml:space="preserve"> </w:t>
    </w:r>
    <w:r w:rsidR="00485E40">
      <w:rPr>
        <w:rFonts w:ascii="Times New Roman" w:eastAsia="Times New Roman" w:hAnsi="Times New Roman" w:cs="Times New Roman"/>
        <w:color w:val="auto"/>
        <w:sz w:val="56"/>
        <w:szCs w:val="24"/>
        <w:lang w:val="en-US"/>
      </w:rPr>
      <w:t xml:space="preserve">          </w:t>
    </w:r>
    <w:r w:rsidR="008038B8" w:rsidRPr="00485E40">
      <w:rPr>
        <w:rFonts w:asciiTheme="minorHAnsi" w:eastAsia="Times New Roman" w:hAnsiTheme="minorHAnsi" w:cstheme="minorHAnsi"/>
        <w:color w:val="auto"/>
        <w:sz w:val="44"/>
        <w:szCs w:val="44"/>
        <w:lang w:val="en-US"/>
      </w:rPr>
      <w:t>BALLARDS WALK SURGERY</w:t>
    </w:r>
  </w:p>
  <w:p w14:paraId="16E6362C" w14:textId="6960653D" w:rsidR="00485E40" w:rsidRPr="00485E40" w:rsidRDefault="00485E40" w:rsidP="00485E40">
    <w:pPr>
      <w:rPr>
        <w:sz w:val="28"/>
        <w:szCs w:val="28"/>
        <w:lang w:val="en-US"/>
      </w:rPr>
    </w:pPr>
    <w:r w:rsidRPr="00485E40">
      <w:rPr>
        <w:sz w:val="28"/>
        <w:szCs w:val="28"/>
        <w:lang w:val="en-US"/>
      </w:rPr>
      <w:t xml:space="preserve">                              </w:t>
    </w:r>
    <w:r>
      <w:rPr>
        <w:sz w:val="28"/>
        <w:szCs w:val="28"/>
        <w:lang w:val="en-US"/>
      </w:rPr>
      <w:t xml:space="preserve">  </w:t>
    </w:r>
    <w:r w:rsidRPr="00485E40">
      <w:rPr>
        <w:sz w:val="28"/>
        <w:szCs w:val="28"/>
        <w:lang w:val="en-US"/>
      </w:rPr>
      <w:t xml:space="preserve">    49 Ballards Walk, Basildon, Essex. SS15 5HL</w:t>
    </w:r>
  </w:p>
  <w:p w14:paraId="020119EA" w14:textId="483FD2BC" w:rsidR="008038B8" w:rsidRDefault="00C25564" w:rsidP="00485E40">
    <w:pPr>
      <w:spacing w:after="0" w:line="240" w:lineRule="auto"/>
      <w:ind w:firstLine="720"/>
    </w:pPr>
    <w:r>
      <w:rPr>
        <w:rFonts w:ascii="Times New Roman" w:eastAsia="Times New Roman" w:hAnsi="Times New Roman"/>
        <w:b/>
        <w:bCs/>
        <w:i/>
        <w:iCs/>
        <w:sz w:val="32"/>
        <w:szCs w:val="24"/>
        <w:lang w:val="en-US"/>
      </w:rPr>
      <w:t xml:space="preserve"> </w:t>
    </w:r>
    <w:r w:rsidR="00E603EF">
      <w:rPr>
        <w:rFonts w:ascii="Times New Roman" w:eastAsia="Times New Roman" w:hAnsi="Times New Roman"/>
        <w:b/>
        <w:bCs/>
        <w:i/>
        <w:iCs/>
        <w:sz w:val="32"/>
        <w:szCs w:val="24"/>
        <w:lang w:val="en-US"/>
      </w:rPr>
      <w:t xml:space="preserve">  </w:t>
    </w:r>
    <w:r w:rsidR="00485E40">
      <w:rPr>
        <w:rFonts w:asciiTheme="minorHAnsi" w:eastAsia="Times New Roman" w:hAnsiTheme="minorHAnsi" w:cstheme="minorHAnsi"/>
        <w:b/>
        <w:bCs/>
        <w:sz w:val="32"/>
        <w:szCs w:val="24"/>
        <w:lang w:val="en-US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54B78" w14:textId="77777777" w:rsidR="00485E40" w:rsidRDefault="00485E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E31255"/>
    <w:multiLevelType w:val="hybridMultilevel"/>
    <w:tmpl w:val="879E291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46197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C0C"/>
    <w:rsid w:val="00007F38"/>
    <w:rsid w:val="00035524"/>
    <w:rsid w:val="0004483F"/>
    <w:rsid w:val="000B59C9"/>
    <w:rsid w:val="000E0673"/>
    <w:rsid w:val="00104F9C"/>
    <w:rsid w:val="00154C91"/>
    <w:rsid w:val="001701B3"/>
    <w:rsid w:val="00192A93"/>
    <w:rsid w:val="001B0902"/>
    <w:rsid w:val="001D6172"/>
    <w:rsid w:val="00215DB4"/>
    <w:rsid w:val="00224A38"/>
    <w:rsid w:val="00242F96"/>
    <w:rsid w:val="00247974"/>
    <w:rsid w:val="00254510"/>
    <w:rsid w:val="0025780C"/>
    <w:rsid w:val="0031072A"/>
    <w:rsid w:val="0031488F"/>
    <w:rsid w:val="003524AB"/>
    <w:rsid w:val="00366166"/>
    <w:rsid w:val="003C4AD8"/>
    <w:rsid w:val="003D0F7D"/>
    <w:rsid w:val="0042542B"/>
    <w:rsid w:val="00450F30"/>
    <w:rsid w:val="00452FD4"/>
    <w:rsid w:val="00471195"/>
    <w:rsid w:val="00483157"/>
    <w:rsid w:val="00485E40"/>
    <w:rsid w:val="004A549C"/>
    <w:rsid w:val="004B71B8"/>
    <w:rsid w:val="004E1186"/>
    <w:rsid w:val="00502CB4"/>
    <w:rsid w:val="00511CEE"/>
    <w:rsid w:val="00540F4D"/>
    <w:rsid w:val="00545FAE"/>
    <w:rsid w:val="00564726"/>
    <w:rsid w:val="005657CE"/>
    <w:rsid w:val="00574AD6"/>
    <w:rsid w:val="00577551"/>
    <w:rsid w:val="005B1690"/>
    <w:rsid w:val="005F1932"/>
    <w:rsid w:val="00660C8A"/>
    <w:rsid w:val="006A1237"/>
    <w:rsid w:val="006D2DF7"/>
    <w:rsid w:val="006D4781"/>
    <w:rsid w:val="006D4E57"/>
    <w:rsid w:val="006F4E52"/>
    <w:rsid w:val="00703C83"/>
    <w:rsid w:val="007050F8"/>
    <w:rsid w:val="00726456"/>
    <w:rsid w:val="007270B7"/>
    <w:rsid w:val="0073160E"/>
    <w:rsid w:val="007439BC"/>
    <w:rsid w:val="00750F78"/>
    <w:rsid w:val="007577A8"/>
    <w:rsid w:val="00783457"/>
    <w:rsid w:val="00790721"/>
    <w:rsid w:val="007B09BE"/>
    <w:rsid w:val="007B6296"/>
    <w:rsid w:val="007C2226"/>
    <w:rsid w:val="008038B8"/>
    <w:rsid w:val="00807E23"/>
    <w:rsid w:val="008115D0"/>
    <w:rsid w:val="00822A18"/>
    <w:rsid w:val="008628AB"/>
    <w:rsid w:val="00891797"/>
    <w:rsid w:val="008C349F"/>
    <w:rsid w:val="008D6D8A"/>
    <w:rsid w:val="008F62D4"/>
    <w:rsid w:val="0091444D"/>
    <w:rsid w:val="00927B3D"/>
    <w:rsid w:val="0093282D"/>
    <w:rsid w:val="009467D9"/>
    <w:rsid w:val="00950D16"/>
    <w:rsid w:val="009945EA"/>
    <w:rsid w:val="009A49E8"/>
    <w:rsid w:val="009C6292"/>
    <w:rsid w:val="009D3976"/>
    <w:rsid w:val="009E6A23"/>
    <w:rsid w:val="009F33B3"/>
    <w:rsid w:val="00A12D32"/>
    <w:rsid w:val="00A13872"/>
    <w:rsid w:val="00A13E9E"/>
    <w:rsid w:val="00A405DC"/>
    <w:rsid w:val="00A47EB4"/>
    <w:rsid w:val="00AB1C9C"/>
    <w:rsid w:val="00B06119"/>
    <w:rsid w:val="00B25AB0"/>
    <w:rsid w:val="00B81835"/>
    <w:rsid w:val="00BA5127"/>
    <w:rsid w:val="00BB10FB"/>
    <w:rsid w:val="00BC23E7"/>
    <w:rsid w:val="00BD6C0C"/>
    <w:rsid w:val="00C25564"/>
    <w:rsid w:val="00C54DA7"/>
    <w:rsid w:val="00C7062A"/>
    <w:rsid w:val="00C87EBD"/>
    <w:rsid w:val="00CF0F4F"/>
    <w:rsid w:val="00D32AA9"/>
    <w:rsid w:val="00D3649A"/>
    <w:rsid w:val="00D61659"/>
    <w:rsid w:val="00D62222"/>
    <w:rsid w:val="00D803C7"/>
    <w:rsid w:val="00D92F1A"/>
    <w:rsid w:val="00DF26DA"/>
    <w:rsid w:val="00E33E4B"/>
    <w:rsid w:val="00E43881"/>
    <w:rsid w:val="00E54ECC"/>
    <w:rsid w:val="00E56A94"/>
    <w:rsid w:val="00E603EF"/>
    <w:rsid w:val="00E76C9E"/>
    <w:rsid w:val="00E80D49"/>
    <w:rsid w:val="00E92C64"/>
    <w:rsid w:val="00E95860"/>
    <w:rsid w:val="00ED33A0"/>
    <w:rsid w:val="00EE26A2"/>
    <w:rsid w:val="00EF03DC"/>
    <w:rsid w:val="00F012DA"/>
    <w:rsid w:val="00F139E6"/>
    <w:rsid w:val="00F13C8D"/>
    <w:rsid w:val="00F72B61"/>
    <w:rsid w:val="00F848D3"/>
    <w:rsid w:val="00F863DE"/>
    <w:rsid w:val="00FA4AC9"/>
    <w:rsid w:val="00FF6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E5A14E"/>
  <w15:docId w15:val="{30487B81-5173-4842-B28C-1D1AA2013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6C0C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38B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6C0C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8038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38B8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038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38B8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38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38B8"/>
    <w:rPr>
      <w:rFonts w:ascii="Tahoma" w:eastAsia="Calibri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038B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9B3D71-775D-4D4C-B2EF-75334B634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East Essex PCT</Company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GP F81150 - Ballards Walk Surgery</dc:creator>
  <cp:lastModifiedBy>COKE, Amy (COMMISCEO PRIMARY CARE SOLUTIONS)</cp:lastModifiedBy>
  <cp:revision>2</cp:revision>
  <cp:lastPrinted>2016-09-14T16:20:00Z</cp:lastPrinted>
  <dcterms:created xsi:type="dcterms:W3CDTF">2025-02-26T14:19:00Z</dcterms:created>
  <dcterms:modified xsi:type="dcterms:W3CDTF">2025-02-26T14:19:00Z</dcterms:modified>
</cp:coreProperties>
</file>